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E5BD" w14:textId="3BCC59E3" w:rsidR="001236F5" w:rsidRPr="009711EE" w:rsidRDefault="00CF7E22" w:rsidP="009711EE">
      <w:pPr>
        <w:spacing w:after="0" w:line="240" w:lineRule="auto"/>
        <w:ind w:left="0" w:right="10" w:firstLine="0"/>
        <w:jc w:val="center"/>
        <w:rPr>
          <w:rFonts w:ascii="Garamond" w:hAnsi="Garamond"/>
        </w:rPr>
      </w:pPr>
      <w:r w:rsidRPr="009711EE">
        <w:rPr>
          <w:rFonts w:ascii="Garamond" w:hAnsi="Garamond"/>
          <w:b/>
        </w:rPr>
        <w:t>Informativa sul trattamento dei dati personali</w:t>
      </w:r>
      <w:r w:rsidRPr="009711EE">
        <w:rPr>
          <w:rFonts w:ascii="Garamond" w:hAnsi="Garamond"/>
        </w:rPr>
        <w:t xml:space="preserve"> </w:t>
      </w:r>
    </w:p>
    <w:p w14:paraId="11C755EF" w14:textId="6C209BA5" w:rsidR="001236F5" w:rsidRDefault="00CF7E22" w:rsidP="009711EE">
      <w:pPr>
        <w:spacing w:after="0" w:line="240" w:lineRule="auto"/>
        <w:ind w:left="0" w:right="0" w:firstLine="0"/>
        <w:jc w:val="left"/>
        <w:rPr>
          <w:rFonts w:ascii="Garamond" w:hAnsi="Garamond"/>
        </w:rPr>
      </w:pPr>
      <w:r w:rsidRPr="009711EE">
        <w:rPr>
          <w:rFonts w:ascii="Garamond" w:hAnsi="Garamond"/>
          <w:i/>
        </w:rPr>
        <w:t xml:space="preserve">ai sensi degli artt. 13 e 14 del Regolamento (UE) 2016/679 (“GDPR”) e del </w:t>
      </w:r>
      <w:proofErr w:type="spellStart"/>
      <w:r w:rsidRPr="009711EE">
        <w:rPr>
          <w:rFonts w:ascii="Garamond" w:hAnsi="Garamond"/>
          <w:i/>
        </w:rPr>
        <w:t>D.Lgs.</w:t>
      </w:r>
      <w:proofErr w:type="spellEnd"/>
      <w:r w:rsidRPr="009711EE">
        <w:rPr>
          <w:rFonts w:ascii="Garamond" w:hAnsi="Garamond"/>
          <w:i/>
        </w:rPr>
        <w:t xml:space="preserve"> 196/2003 e </w:t>
      </w:r>
      <w:proofErr w:type="spellStart"/>
      <w:r w:rsidRPr="009711EE">
        <w:rPr>
          <w:rFonts w:ascii="Garamond" w:hAnsi="Garamond"/>
          <w:i/>
        </w:rPr>
        <w:t>s.m.i.</w:t>
      </w:r>
      <w:proofErr w:type="spellEnd"/>
      <w:r w:rsidRPr="009711EE">
        <w:rPr>
          <w:rFonts w:ascii="Garamond" w:hAnsi="Garamond"/>
        </w:rPr>
        <w:t xml:space="preserve"> </w:t>
      </w:r>
    </w:p>
    <w:p w14:paraId="3A000207" w14:textId="77777777" w:rsidR="009711EE" w:rsidRPr="009711EE" w:rsidRDefault="009711EE" w:rsidP="009711EE">
      <w:pPr>
        <w:spacing w:after="0" w:line="240" w:lineRule="auto"/>
        <w:ind w:left="0" w:right="0" w:firstLine="0"/>
        <w:jc w:val="left"/>
        <w:rPr>
          <w:rFonts w:ascii="Garamond" w:hAnsi="Garamond"/>
        </w:rPr>
      </w:pPr>
    </w:p>
    <w:p w14:paraId="2738763C" w14:textId="33298F86" w:rsidR="001236F5" w:rsidRDefault="00CF7E22" w:rsidP="009711EE">
      <w:pPr>
        <w:spacing w:after="0" w:line="240" w:lineRule="auto"/>
        <w:ind w:left="-5" w:right="0"/>
        <w:rPr>
          <w:rFonts w:ascii="Garamond" w:hAnsi="Garamond"/>
        </w:rPr>
      </w:pPr>
      <w:r w:rsidRPr="009711EE">
        <w:rPr>
          <w:rFonts w:ascii="Garamond" w:hAnsi="Garamond"/>
        </w:rPr>
        <w:t>La presente informativa descrive il trattamento dei dati personali connesso al procedimento di manifestazione di interesse, selezione, formazione graduatori</w:t>
      </w:r>
      <w:r w:rsidRPr="009711EE">
        <w:rPr>
          <w:rFonts w:ascii="Garamond" w:hAnsi="Garamond"/>
        </w:rPr>
        <w:t xml:space="preserve">a e attivazione dei tirocini di inclusione </w:t>
      </w:r>
      <w:r w:rsidRPr="009711EE">
        <w:rPr>
          <w:rFonts w:ascii="Garamond" w:hAnsi="Garamond"/>
        </w:rPr>
        <w:t>sociale nell’ambito del Programma GOL –</w:t>
      </w:r>
      <w:r w:rsidRPr="009711EE">
        <w:rPr>
          <w:rFonts w:ascii="Garamond" w:hAnsi="Garamond"/>
        </w:rPr>
        <w:t xml:space="preserve"> PNRR (M5C1 </w:t>
      </w:r>
      <w:r w:rsidRPr="009711EE">
        <w:rPr>
          <w:rFonts w:ascii="Garamond" w:hAnsi="Garamond"/>
        </w:rPr>
        <w:t>–</w:t>
      </w:r>
      <w:r w:rsidRPr="009711EE">
        <w:rPr>
          <w:rFonts w:ascii="Garamond" w:hAnsi="Garamond"/>
        </w:rPr>
        <w:t xml:space="preserve"> </w:t>
      </w:r>
      <w:r w:rsidRPr="009711EE">
        <w:rPr>
          <w:rFonts w:ascii="Garamond" w:hAnsi="Garamond"/>
        </w:rPr>
        <w:t xml:space="preserve">Riforma 1.1), ai sensi dell’Avviso Regione </w:t>
      </w:r>
      <w:r w:rsidRPr="009711EE">
        <w:rPr>
          <w:rFonts w:ascii="Garamond" w:hAnsi="Garamond"/>
        </w:rPr>
        <w:t xml:space="preserve">Campania approvato con DD n. </w:t>
      </w:r>
      <w:r w:rsidR="009711EE" w:rsidRPr="009711EE">
        <w:rPr>
          <w:rFonts w:ascii="Garamond" w:hAnsi="Garamond"/>
        </w:rPr>
        <w:t>10/2025</w:t>
      </w:r>
      <w:r w:rsidRPr="009711EE">
        <w:rPr>
          <w:rFonts w:ascii="Garamond" w:hAnsi="Garamond"/>
        </w:rPr>
        <w:t xml:space="preserve"> </w:t>
      </w:r>
      <w:r w:rsidRPr="009711EE">
        <w:rPr>
          <w:rFonts w:ascii="Garamond" w:hAnsi="Garamond"/>
        </w:rPr>
        <w:t>–</w:t>
      </w:r>
      <w:r w:rsidRPr="009711EE">
        <w:rPr>
          <w:rFonts w:ascii="Garamond" w:hAnsi="Garamond"/>
        </w:rPr>
        <w:t xml:space="preserve"> CUP B62C21001790006. </w:t>
      </w:r>
    </w:p>
    <w:p w14:paraId="5C73DC1F" w14:textId="77777777" w:rsidR="009711EE" w:rsidRPr="009711EE" w:rsidRDefault="009711EE" w:rsidP="009711EE">
      <w:pPr>
        <w:spacing w:after="0" w:line="240" w:lineRule="auto"/>
        <w:ind w:left="-5" w:right="0"/>
        <w:rPr>
          <w:rFonts w:ascii="Garamond" w:hAnsi="Garamond"/>
        </w:rPr>
      </w:pPr>
    </w:p>
    <w:p w14:paraId="3C1CAF6B" w14:textId="77777777" w:rsidR="001236F5" w:rsidRPr="009711EE" w:rsidRDefault="00CF7E22" w:rsidP="009711EE">
      <w:pPr>
        <w:pStyle w:val="Titolo1"/>
        <w:spacing w:after="0" w:line="240" w:lineRule="auto"/>
        <w:ind w:left="254" w:hanging="269"/>
        <w:rPr>
          <w:rFonts w:ascii="Garamond" w:hAnsi="Garamond"/>
        </w:rPr>
      </w:pPr>
      <w:r w:rsidRPr="009711EE">
        <w:rPr>
          <w:rFonts w:ascii="Garamond" w:hAnsi="Garamond"/>
        </w:rPr>
        <w:t>Titolare del trattamento e DPO</w:t>
      </w:r>
      <w:r w:rsidRPr="009711EE">
        <w:rPr>
          <w:rFonts w:ascii="Garamond" w:hAnsi="Garamond"/>
          <w:b w:val="0"/>
        </w:rPr>
        <w:t xml:space="preserve"> </w:t>
      </w:r>
    </w:p>
    <w:p w14:paraId="33826A9F" w14:textId="37D6C68D" w:rsidR="001236F5" w:rsidRPr="009711EE" w:rsidRDefault="00CF7E22" w:rsidP="009711EE">
      <w:pPr>
        <w:spacing w:after="0" w:line="240" w:lineRule="auto"/>
        <w:ind w:left="-5" w:right="0"/>
        <w:rPr>
          <w:rFonts w:ascii="Garamond" w:hAnsi="Garamond"/>
        </w:rPr>
      </w:pPr>
      <w:r w:rsidRPr="009711EE">
        <w:rPr>
          <w:rFonts w:ascii="Garamond" w:hAnsi="Garamond"/>
        </w:rPr>
        <w:t>Titolare de</w:t>
      </w:r>
      <w:r w:rsidRPr="009711EE">
        <w:rPr>
          <w:rFonts w:ascii="Garamond" w:hAnsi="Garamond"/>
        </w:rPr>
        <w:t>l trattamento: Comune di Ca</w:t>
      </w:r>
      <w:r w:rsidR="009711EE" w:rsidRPr="009711EE">
        <w:rPr>
          <w:rFonts w:ascii="Garamond" w:hAnsi="Garamond"/>
        </w:rPr>
        <w:t>iazzo</w:t>
      </w:r>
      <w:r w:rsidRPr="009711EE">
        <w:rPr>
          <w:rFonts w:ascii="Garamond" w:hAnsi="Garamond"/>
        </w:rPr>
        <w:t>, con sede in Piazz</w:t>
      </w:r>
      <w:r w:rsidR="009711EE" w:rsidRPr="009711EE">
        <w:rPr>
          <w:rFonts w:ascii="Garamond" w:hAnsi="Garamond"/>
        </w:rPr>
        <w:t>etta Martiri Caiatini n. 1</w:t>
      </w:r>
      <w:r w:rsidRPr="009711EE">
        <w:rPr>
          <w:rFonts w:ascii="Garamond" w:hAnsi="Garamond"/>
        </w:rPr>
        <w:t xml:space="preserve">. </w:t>
      </w:r>
    </w:p>
    <w:p w14:paraId="2D412BEE" w14:textId="77777777" w:rsidR="001236F5" w:rsidRPr="009711EE" w:rsidRDefault="00CF7E22" w:rsidP="009711EE">
      <w:pPr>
        <w:spacing w:after="0" w:line="240" w:lineRule="auto"/>
        <w:ind w:left="-5" w:right="0"/>
        <w:rPr>
          <w:rFonts w:ascii="Garamond" w:hAnsi="Garamond"/>
        </w:rPr>
      </w:pPr>
      <w:r w:rsidRPr="009711EE">
        <w:rPr>
          <w:rFonts w:ascii="Garamond" w:hAnsi="Garamond"/>
        </w:rPr>
        <w:t xml:space="preserve">Rappresentante legale: Sindaco pro-tempore.  </w:t>
      </w:r>
    </w:p>
    <w:p w14:paraId="51BD072C" w14:textId="77777777" w:rsidR="009711EE" w:rsidRDefault="00CF7E22" w:rsidP="009711EE">
      <w:pPr>
        <w:spacing w:after="0" w:line="240" w:lineRule="auto"/>
        <w:ind w:left="-5" w:right="0"/>
        <w:rPr>
          <w:rFonts w:ascii="Garamond" w:hAnsi="Garamond"/>
          <w:b/>
          <w:bCs/>
          <w:color w:val="1A1A1A"/>
          <w:shd w:val="clear" w:color="auto" w:fill="FFFFFF"/>
        </w:rPr>
      </w:pPr>
      <w:r w:rsidRPr="009711EE">
        <w:rPr>
          <w:rFonts w:ascii="Garamond" w:hAnsi="Garamond"/>
        </w:rPr>
        <w:t xml:space="preserve">Responsabile della Protezione dei Dati (RPD/DPO): </w:t>
      </w:r>
      <w:r w:rsidR="009711EE" w:rsidRPr="009711EE">
        <w:rPr>
          <w:rStyle w:val="Enfasigrassetto"/>
          <w:rFonts w:ascii="Garamond" w:hAnsi="Garamond"/>
          <w:b w:val="0"/>
          <w:bCs w:val="0"/>
          <w:color w:val="1A1A1A"/>
          <w:shd w:val="clear" w:color="auto" w:fill="FFFFFF"/>
        </w:rPr>
        <w:t>Dott. Tommaso Buono</w:t>
      </w:r>
      <w:r w:rsidR="009711EE" w:rsidRPr="009711EE">
        <w:rPr>
          <w:rFonts w:ascii="Garamond" w:hAnsi="Garamond"/>
          <w:b/>
          <w:bCs/>
          <w:color w:val="1A1A1A"/>
          <w:shd w:val="clear" w:color="auto" w:fill="FFFFFF"/>
        </w:rPr>
        <w:t>.</w:t>
      </w:r>
    </w:p>
    <w:p w14:paraId="383F1EF4" w14:textId="488F5CB6" w:rsidR="001236F5" w:rsidRPr="009711EE" w:rsidRDefault="001236F5" w:rsidP="009711EE">
      <w:pPr>
        <w:spacing w:after="0" w:line="240" w:lineRule="auto"/>
        <w:ind w:left="-5" w:right="0"/>
        <w:rPr>
          <w:rFonts w:ascii="Garamond" w:hAnsi="Garamond"/>
          <w:b/>
          <w:bCs/>
        </w:rPr>
      </w:pPr>
    </w:p>
    <w:p w14:paraId="68935A25" w14:textId="77777777" w:rsidR="001236F5" w:rsidRPr="009711EE" w:rsidRDefault="00CF7E22" w:rsidP="009711EE">
      <w:pPr>
        <w:pStyle w:val="Titolo1"/>
        <w:spacing w:after="0" w:line="240" w:lineRule="auto"/>
        <w:ind w:left="254" w:hanging="269"/>
        <w:rPr>
          <w:rFonts w:ascii="Garamond" w:hAnsi="Garamond"/>
        </w:rPr>
      </w:pPr>
      <w:r w:rsidRPr="009711EE">
        <w:rPr>
          <w:rFonts w:ascii="Garamond" w:hAnsi="Garamond"/>
        </w:rPr>
        <w:t>Finalità del trattamento e basi giuridiche</w:t>
      </w:r>
      <w:r w:rsidRPr="009711EE">
        <w:rPr>
          <w:rFonts w:ascii="Garamond" w:hAnsi="Garamond"/>
          <w:b w:val="0"/>
        </w:rPr>
        <w:t xml:space="preserve"> </w:t>
      </w:r>
    </w:p>
    <w:p w14:paraId="77F61FAB" w14:textId="77777777" w:rsidR="001236F5" w:rsidRPr="009711EE" w:rsidRDefault="00CF7E22" w:rsidP="009711EE">
      <w:pPr>
        <w:spacing w:after="0" w:line="240" w:lineRule="auto"/>
        <w:ind w:left="-5" w:right="-9"/>
        <w:rPr>
          <w:rFonts w:ascii="Garamond" w:hAnsi="Garamond"/>
        </w:rPr>
      </w:pPr>
      <w:r w:rsidRPr="009711EE">
        <w:rPr>
          <w:rFonts w:ascii="Garamond" w:hAnsi="Garamond"/>
        </w:rPr>
        <w:t>Finalità principali: gestione d</w:t>
      </w:r>
      <w:r w:rsidRPr="009711EE">
        <w:rPr>
          <w:rFonts w:ascii="Garamond" w:hAnsi="Garamond"/>
        </w:rPr>
        <w:t>el procedimento amministrativo per l’individuazione dei beneficiari e l’attivazione dei tirocini di inclusione sociale (Percorso 4 –</w:t>
      </w:r>
      <w:r w:rsidRPr="009711EE">
        <w:rPr>
          <w:rFonts w:ascii="Garamond" w:hAnsi="Garamond"/>
        </w:rPr>
        <w:t xml:space="preserve"> GOL), gestione dei rapporti con CPI e soggetto promotore, adempimenti contabili e di rendicontazione connessi al PNRR, obbl</w:t>
      </w:r>
      <w:r w:rsidRPr="009711EE">
        <w:rPr>
          <w:rFonts w:ascii="Garamond" w:hAnsi="Garamond"/>
        </w:rPr>
        <w:t xml:space="preserve">ighi di trasparenza e controllo. </w:t>
      </w:r>
    </w:p>
    <w:p w14:paraId="3829E858" w14:textId="3EE497DF" w:rsidR="001236F5" w:rsidRDefault="00CF7E22" w:rsidP="009711EE">
      <w:pPr>
        <w:spacing w:after="0" w:line="240" w:lineRule="auto"/>
        <w:ind w:left="-5" w:right="0"/>
        <w:rPr>
          <w:rFonts w:ascii="Garamond" w:hAnsi="Garamond"/>
        </w:rPr>
      </w:pPr>
      <w:r w:rsidRPr="009711EE">
        <w:rPr>
          <w:rFonts w:ascii="Garamond" w:hAnsi="Garamond"/>
        </w:rPr>
        <w:t xml:space="preserve">Basi giuridiche: art. 6, par. 1, lett. c) (adempimento di un obbligo legale) e lett. e) (esecuzione di un </w:t>
      </w:r>
      <w:r w:rsidRPr="009711EE">
        <w:rPr>
          <w:rFonts w:ascii="Garamond" w:hAnsi="Garamond"/>
        </w:rPr>
        <w:t>compito di interesse pubblico o connesso all’esercizio d</w:t>
      </w:r>
      <w:r w:rsidRPr="009711EE">
        <w:rPr>
          <w:rFonts w:ascii="Garamond" w:hAnsi="Garamond"/>
        </w:rPr>
        <w:t>i pubblici poteri) del GDPR; per le categorie particolari di</w:t>
      </w:r>
      <w:r w:rsidRPr="009711EE">
        <w:rPr>
          <w:rFonts w:ascii="Garamond" w:hAnsi="Garamond"/>
        </w:rPr>
        <w:t xml:space="preserve"> dati (es. disabilità/invalidità) art. 9, par. 2, lett. g) (motivi di rilevante interesse pubblico) e, ove pertinenti, lett. b) (obblighi e diritti in materia di protezione sociale), in conformità </w:t>
      </w:r>
      <w:r w:rsidRPr="009711EE">
        <w:rPr>
          <w:rFonts w:ascii="Garamond" w:hAnsi="Garamond"/>
        </w:rPr>
        <w:t>all’art. 2</w:t>
      </w:r>
      <w:r w:rsidRPr="009711EE">
        <w:rPr>
          <w:rFonts w:ascii="Garamond" w:hAnsi="Garamond"/>
        </w:rPr>
        <w:t xml:space="preserve">sexies del </w:t>
      </w:r>
      <w:proofErr w:type="spellStart"/>
      <w:r w:rsidRPr="009711EE">
        <w:rPr>
          <w:rFonts w:ascii="Garamond" w:hAnsi="Garamond"/>
        </w:rPr>
        <w:t>D.Lgs.</w:t>
      </w:r>
      <w:proofErr w:type="spellEnd"/>
      <w:r w:rsidRPr="009711EE">
        <w:rPr>
          <w:rFonts w:ascii="Garamond" w:hAnsi="Garamond"/>
        </w:rPr>
        <w:t xml:space="preserve"> 196/2003 e alla normativa regio</w:t>
      </w:r>
      <w:r w:rsidRPr="009711EE">
        <w:rPr>
          <w:rFonts w:ascii="Garamond" w:hAnsi="Garamond"/>
        </w:rPr>
        <w:t xml:space="preserve">nale applicabile (RR Campania n. 4/2018 e Avviso GOL 2025). </w:t>
      </w:r>
    </w:p>
    <w:p w14:paraId="62A3131C" w14:textId="77777777" w:rsidR="009711EE" w:rsidRPr="009711EE" w:rsidRDefault="009711EE" w:rsidP="009711EE">
      <w:pPr>
        <w:spacing w:after="0" w:line="240" w:lineRule="auto"/>
        <w:ind w:left="-5" w:right="0"/>
        <w:rPr>
          <w:rFonts w:ascii="Garamond" w:hAnsi="Garamond"/>
        </w:rPr>
      </w:pPr>
    </w:p>
    <w:p w14:paraId="3AC3504F" w14:textId="77777777" w:rsidR="001236F5" w:rsidRPr="009711EE" w:rsidRDefault="00CF7E22" w:rsidP="009711EE">
      <w:pPr>
        <w:pStyle w:val="Titolo1"/>
        <w:spacing w:after="0" w:line="240" w:lineRule="auto"/>
        <w:ind w:left="254" w:hanging="269"/>
        <w:rPr>
          <w:rFonts w:ascii="Garamond" w:hAnsi="Garamond"/>
        </w:rPr>
      </w:pPr>
      <w:r w:rsidRPr="009711EE">
        <w:rPr>
          <w:rFonts w:ascii="Garamond" w:hAnsi="Garamond"/>
        </w:rPr>
        <w:t>Tipologie di dati trattati</w:t>
      </w:r>
      <w:r w:rsidRPr="009711EE">
        <w:rPr>
          <w:rFonts w:ascii="Garamond" w:hAnsi="Garamond"/>
          <w:b w:val="0"/>
        </w:rPr>
        <w:t xml:space="preserve"> </w:t>
      </w:r>
    </w:p>
    <w:p w14:paraId="71ECC674" w14:textId="252115DB" w:rsidR="001236F5" w:rsidRDefault="00CF7E22" w:rsidP="009711EE">
      <w:pPr>
        <w:spacing w:after="0" w:line="240" w:lineRule="auto"/>
        <w:ind w:left="-5" w:right="0"/>
        <w:rPr>
          <w:rFonts w:ascii="Garamond" w:hAnsi="Garamond"/>
        </w:rPr>
      </w:pPr>
      <w:r w:rsidRPr="009711EE">
        <w:rPr>
          <w:rFonts w:ascii="Garamond" w:hAnsi="Garamond"/>
        </w:rPr>
        <w:t>Dati identificativi e di contatto (es. nome, cognome, CF, residenza, telefono, e-mail/PEC); dati amministrativi e occupazionali (stato di disoccupazione/inoccupazione;</w:t>
      </w:r>
      <w:r w:rsidRPr="009711EE">
        <w:rPr>
          <w:rFonts w:ascii="Garamond" w:hAnsi="Garamond"/>
        </w:rPr>
        <w:t xml:space="preserve"> esito </w:t>
      </w:r>
      <w:proofErr w:type="spellStart"/>
      <w:r w:rsidRPr="009711EE">
        <w:rPr>
          <w:rFonts w:ascii="Garamond" w:hAnsi="Garamond"/>
        </w:rPr>
        <w:t>assessment</w:t>
      </w:r>
      <w:proofErr w:type="spellEnd"/>
      <w:r w:rsidRPr="009711EE">
        <w:rPr>
          <w:rFonts w:ascii="Garamond" w:hAnsi="Garamond"/>
        </w:rPr>
        <w:t xml:space="preserve"> CPI; curriculum); dati economici e sociali (ISEE); dati relativi al titolo di soggiorno per cittadini extra-UE; categorie particolari di dati, ove necessari ai fini istruttori e di graduatoria (es. informazioni su invalidità/disabilità). </w:t>
      </w:r>
    </w:p>
    <w:p w14:paraId="01502FA1" w14:textId="77777777" w:rsidR="009711EE" w:rsidRPr="009711EE" w:rsidRDefault="009711EE" w:rsidP="009711EE">
      <w:pPr>
        <w:spacing w:after="0" w:line="240" w:lineRule="auto"/>
        <w:ind w:left="-5" w:right="0"/>
        <w:rPr>
          <w:rFonts w:ascii="Garamond" w:hAnsi="Garamond"/>
        </w:rPr>
      </w:pPr>
    </w:p>
    <w:p w14:paraId="23865597" w14:textId="77777777" w:rsidR="001236F5" w:rsidRPr="009711EE" w:rsidRDefault="00CF7E22" w:rsidP="009711EE">
      <w:pPr>
        <w:pStyle w:val="Titolo1"/>
        <w:spacing w:after="0" w:line="240" w:lineRule="auto"/>
        <w:ind w:left="254" w:hanging="269"/>
        <w:rPr>
          <w:rFonts w:ascii="Garamond" w:hAnsi="Garamond"/>
        </w:rPr>
      </w:pPr>
      <w:r w:rsidRPr="009711EE">
        <w:rPr>
          <w:rFonts w:ascii="Garamond" w:hAnsi="Garamond"/>
        </w:rPr>
        <w:t>Modalità del trattamento</w:t>
      </w:r>
      <w:r w:rsidRPr="009711EE">
        <w:rPr>
          <w:rFonts w:ascii="Garamond" w:hAnsi="Garamond"/>
          <w:b w:val="0"/>
        </w:rPr>
        <w:t xml:space="preserve"> </w:t>
      </w:r>
    </w:p>
    <w:p w14:paraId="738E48A9" w14:textId="7C3FE862" w:rsidR="001236F5" w:rsidRDefault="00CF7E22" w:rsidP="009711EE">
      <w:pPr>
        <w:spacing w:after="0" w:line="240" w:lineRule="auto"/>
        <w:ind w:left="-5" w:right="0"/>
        <w:rPr>
          <w:rFonts w:ascii="Garamond" w:hAnsi="Garamond"/>
        </w:rPr>
      </w:pPr>
      <w:r w:rsidRPr="009711EE">
        <w:rPr>
          <w:rFonts w:ascii="Garamond" w:hAnsi="Garamond"/>
        </w:rPr>
        <w:t xml:space="preserve">Il trattamento avviene con strumenti cartacei e digitali, nel rispetto dei principi di liceità, correttezza, trasparenza e minimizzazione dei dati, adottando adeguate misure tecniche e organizzative di sicurezza. </w:t>
      </w:r>
    </w:p>
    <w:p w14:paraId="3AC300F2" w14:textId="77777777" w:rsidR="009711EE" w:rsidRPr="009711EE" w:rsidRDefault="009711EE" w:rsidP="009711EE">
      <w:pPr>
        <w:spacing w:after="0" w:line="240" w:lineRule="auto"/>
        <w:ind w:left="-5" w:right="0"/>
        <w:rPr>
          <w:rFonts w:ascii="Garamond" w:hAnsi="Garamond"/>
        </w:rPr>
      </w:pPr>
    </w:p>
    <w:p w14:paraId="34866E30" w14:textId="77777777" w:rsidR="001236F5" w:rsidRPr="009711EE" w:rsidRDefault="00CF7E22" w:rsidP="009711EE">
      <w:pPr>
        <w:pStyle w:val="Titolo1"/>
        <w:spacing w:after="0" w:line="240" w:lineRule="auto"/>
        <w:ind w:left="269" w:hanging="269"/>
        <w:rPr>
          <w:rFonts w:ascii="Garamond" w:hAnsi="Garamond"/>
        </w:rPr>
      </w:pPr>
      <w:r w:rsidRPr="009711EE">
        <w:rPr>
          <w:rFonts w:ascii="Garamond" w:hAnsi="Garamond"/>
        </w:rPr>
        <w:t>Conferimento de</w:t>
      </w:r>
      <w:r w:rsidRPr="009711EE">
        <w:rPr>
          <w:rFonts w:ascii="Garamond" w:hAnsi="Garamond"/>
        </w:rPr>
        <w:t>i dati e conseguenze dell’eventuale rifiuto</w:t>
      </w:r>
      <w:r w:rsidRPr="009711EE">
        <w:rPr>
          <w:rFonts w:ascii="Garamond" w:hAnsi="Garamond"/>
          <w:b w:val="0"/>
        </w:rPr>
        <w:t xml:space="preserve"> </w:t>
      </w:r>
    </w:p>
    <w:p w14:paraId="243DE568" w14:textId="66082758" w:rsidR="001236F5" w:rsidRDefault="00CF7E22" w:rsidP="009711EE">
      <w:pPr>
        <w:spacing w:after="0" w:line="240" w:lineRule="auto"/>
        <w:ind w:left="-5" w:right="-9"/>
        <w:rPr>
          <w:rFonts w:ascii="Garamond" w:hAnsi="Garamond"/>
        </w:rPr>
      </w:pPr>
      <w:r w:rsidRPr="009711EE">
        <w:rPr>
          <w:rFonts w:ascii="Garamond" w:hAnsi="Garamond"/>
        </w:rPr>
        <w:t xml:space="preserve">Il conferimento dei dati contrassegnati come necessari è obbligatorio per l’istruttoria; l’eventuale rifiuto comporta l’impossibilità di prendere in carico la domanda o di procedere con l’attivazione del </w:t>
      </w:r>
      <w:r w:rsidRPr="009711EE">
        <w:rPr>
          <w:rFonts w:ascii="Garamond" w:hAnsi="Garamond"/>
        </w:rPr>
        <w:t>tirocin</w:t>
      </w:r>
      <w:r w:rsidRPr="009711EE">
        <w:rPr>
          <w:rFonts w:ascii="Garamond" w:hAnsi="Garamond"/>
        </w:rPr>
        <w:t xml:space="preserve">io. </w:t>
      </w:r>
    </w:p>
    <w:p w14:paraId="61DA363B" w14:textId="77777777" w:rsidR="009711EE" w:rsidRPr="009711EE" w:rsidRDefault="009711EE" w:rsidP="009711EE">
      <w:pPr>
        <w:spacing w:after="0" w:line="240" w:lineRule="auto"/>
        <w:ind w:left="-5" w:right="-9"/>
        <w:rPr>
          <w:rFonts w:ascii="Garamond" w:hAnsi="Garamond"/>
        </w:rPr>
      </w:pPr>
    </w:p>
    <w:p w14:paraId="75968292" w14:textId="77777777" w:rsidR="001236F5" w:rsidRPr="009711EE" w:rsidRDefault="00CF7E22" w:rsidP="009711EE">
      <w:pPr>
        <w:pStyle w:val="Titolo1"/>
        <w:spacing w:after="0" w:line="240" w:lineRule="auto"/>
        <w:ind w:left="254" w:hanging="269"/>
        <w:rPr>
          <w:rFonts w:ascii="Garamond" w:hAnsi="Garamond"/>
        </w:rPr>
      </w:pPr>
      <w:r w:rsidRPr="009711EE">
        <w:rPr>
          <w:rFonts w:ascii="Garamond" w:hAnsi="Garamond"/>
        </w:rPr>
        <w:t>Destinatari e categorie di destinatari</w:t>
      </w:r>
      <w:r w:rsidRPr="009711EE">
        <w:rPr>
          <w:rFonts w:ascii="Garamond" w:hAnsi="Garamond"/>
          <w:b w:val="0"/>
        </w:rPr>
        <w:t xml:space="preserve"> </w:t>
      </w:r>
    </w:p>
    <w:p w14:paraId="2A1C194B" w14:textId="0B5F586B" w:rsidR="001236F5" w:rsidRDefault="00CF7E22" w:rsidP="009711EE">
      <w:pPr>
        <w:spacing w:after="0" w:line="240" w:lineRule="auto"/>
        <w:ind w:left="-5" w:right="0"/>
        <w:rPr>
          <w:rFonts w:ascii="Garamond" w:hAnsi="Garamond"/>
        </w:rPr>
      </w:pPr>
      <w:r w:rsidRPr="009711EE">
        <w:rPr>
          <w:rFonts w:ascii="Garamond" w:hAnsi="Garamond"/>
        </w:rPr>
        <w:t xml:space="preserve">Potranno venire a conoscenza dei dati, quali autorizzati al trattamento, i dipendenti e collaboratori </w:t>
      </w:r>
      <w:r w:rsidRPr="009711EE">
        <w:rPr>
          <w:rFonts w:ascii="Garamond" w:hAnsi="Garamond"/>
        </w:rPr>
        <w:t>dell’Ente coinvolti nel procedimento. I dati</w:t>
      </w:r>
      <w:r w:rsidRPr="009711EE">
        <w:rPr>
          <w:rFonts w:ascii="Garamond" w:hAnsi="Garamond"/>
        </w:rPr>
        <w:t xml:space="preserve"> </w:t>
      </w:r>
      <w:r w:rsidRPr="009711EE">
        <w:rPr>
          <w:rFonts w:ascii="Garamond" w:hAnsi="Garamond"/>
        </w:rPr>
        <w:t xml:space="preserve">potranno essere comunicati a soggetti pubblici e privati coinvolti nel Programma GOL e/o necessari per obblighi di legge, tra cui: Regione Campania e relativi </w:t>
      </w:r>
      <w:r w:rsidRPr="009711EE">
        <w:rPr>
          <w:rFonts w:ascii="Garamond" w:hAnsi="Garamond"/>
        </w:rPr>
        <w:t>sistemi informativi (es. SILF/</w:t>
      </w:r>
      <w:proofErr w:type="spellStart"/>
      <w:r w:rsidRPr="009711EE">
        <w:rPr>
          <w:rFonts w:ascii="Garamond" w:hAnsi="Garamond"/>
        </w:rPr>
        <w:t>ClicLavoro</w:t>
      </w:r>
      <w:proofErr w:type="spellEnd"/>
      <w:r w:rsidRPr="009711EE">
        <w:rPr>
          <w:rFonts w:ascii="Garamond" w:hAnsi="Garamond"/>
        </w:rPr>
        <w:t xml:space="preserve"> Campania), Centri per l’Impiego, soggetto promotore dei</w:t>
      </w:r>
      <w:r w:rsidRPr="009711EE">
        <w:rPr>
          <w:rFonts w:ascii="Garamond" w:hAnsi="Garamond"/>
        </w:rPr>
        <w:t xml:space="preserve"> </w:t>
      </w:r>
      <w:r w:rsidRPr="009711EE">
        <w:rPr>
          <w:rFonts w:ascii="Garamond" w:hAnsi="Garamond"/>
        </w:rPr>
        <w:t>tirocini (DR JOB S.p.A., quale autonomo titolare per i trattamenti di propria competenza o, se del caso, responsabile ex art. 28 GDPR), compagnie assicurative per coperture RC, INAIL per gli adempimenti infortunistici, organismi di controllo e rendicontazi</w:t>
      </w:r>
      <w:r w:rsidRPr="009711EE">
        <w:rPr>
          <w:rFonts w:ascii="Garamond" w:hAnsi="Garamond"/>
        </w:rPr>
        <w:t>one PNRR (MEF/</w:t>
      </w:r>
      <w:proofErr w:type="spellStart"/>
      <w:r w:rsidRPr="009711EE">
        <w:rPr>
          <w:rFonts w:ascii="Garamond" w:hAnsi="Garamond"/>
        </w:rPr>
        <w:t>ReGiS</w:t>
      </w:r>
      <w:proofErr w:type="spellEnd"/>
      <w:r w:rsidRPr="009711EE">
        <w:rPr>
          <w:rFonts w:ascii="Garamond" w:hAnsi="Garamond"/>
        </w:rPr>
        <w:t>, Corte dei conti, ANAC, Guardia di Finanza), Autorità giudiziaria o altre PA nei casi previsti dalla legge. Non sono previsti trasferimenti dei dati verso Paesi extra UE/SEE; qualora si rendessero necessari, saranno adottate le garanzie</w:t>
      </w:r>
      <w:r w:rsidRPr="009711EE">
        <w:rPr>
          <w:rFonts w:ascii="Garamond" w:hAnsi="Garamond"/>
        </w:rPr>
        <w:t xml:space="preserve"> previste dagli artt. 44</w:t>
      </w:r>
      <w:r w:rsidRPr="009711EE">
        <w:rPr>
          <w:rFonts w:ascii="Garamond" w:hAnsi="Garamond"/>
        </w:rPr>
        <w:t>–</w:t>
      </w:r>
      <w:r w:rsidRPr="009711EE">
        <w:rPr>
          <w:rFonts w:ascii="Garamond" w:hAnsi="Garamond"/>
        </w:rPr>
        <w:t xml:space="preserve">49 GDPR. </w:t>
      </w:r>
    </w:p>
    <w:p w14:paraId="63CFB252" w14:textId="77777777" w:rsidR="009711EE" w:rsidRPr="009711EE" w:rsidRDefault="009711EE" w:rsidP="009711EE">
      <w:pPr>
        <w:spacing w:after="0" w:line="240" w:lineRule="auto"/>
        <w:ind w:left="-5" w:right="0"/>
        <w:rPr>
          <w:rFonts w:ascii="Garamond" w:hAnsi="Garamond"/>
        </w:rPr>
      </w:pPr>
    </w:p>
    <w:p w14:paraId="13032EA3" w14:textId="77777777" w:rsidR="001236F5" w:rsidRPr="009711EE" w:rsidRDefault="00CF7E22" w:rsidP="009711EE">
      <w:pPr>
        <w:pStyle w:val="Titolo1"/>
        <w:spacing w:after="0" w:line="240" w:lineRule="auto"/>
        <w:ind w:left="254" w:hanging="269"/>
        <w:rPr>
          <w:rFonts w:ascii="Garamond" w:hAnsi="Garamond"/>
        </w:rPr>
      </w:pPr>
      <w:r w:rsidRPr="009711EE">
        <w:rPr>
          <w:rFonts w:ascii="Garamond" w:hAnsi="Garamond"/>
        </w:rPr>
        <w:t>Periodo di conservazione</w:t>
      </w:r>
      <w:r w:rsidRPr="009711EE">
        <w:rPr>
          <w:rFonts w:ascii="Garamond" w:hAnsi="Garamond"/>
          <w:b w:val="0"/>
        </w:rPr>
        <w:t xml:space="preserve"> </w:t>
      </w:r>
    </w:p>
    <w:p w14:paraId="7C20D543" w14:textId="4902AB4C" w:rsidR="001236F5" w:rsidRDefault="00CF7E22" w:rsidP="009711EE">
      <w:pPr>
        <w:spacing w:after="0" w:line="240" w:lineRule="auto"/>
        <w:ind w:left="-5" w:right="0"/>
        <w:rPr>
          <w:rFonts w:ascii="Garamond" w:hAnsi="Garamond"/>
        </w:rPr>
      </w:pPr>
      <w:r w:rsidRPr="009711EE">
        <w:rPr>
          <w:rFonts w:ascii="Garamond" w:hAnsi="Garamond"/>
        </w:rPr>
        <w:t>I dati saranno conservati per il tempo necessario alla gestione del procedimento e del progetto, inclusi gli adempimenti di rendicontazione e controllo connessi al PNRR, e comunque secondo i temp</w:t>
      </w:r>
      <w:r w:rsidRPr="009711EE">
        <w:rPr>
          <w:rFonts w:ascii="Garamond" w:hAnsi="Garamond"/>
        </w:rPr>
        <w:t xml:space="preserve">i previsti </w:t>
      </w:r>
      <w:r w:rsidRPr="009711EE">
        <w:rPr>
          <w:rFonts w:ascii="Garamond" w:hAnsi="Garamond"/>
        </w:rPr>
        <w:t xml:space="preserve">dal Massimario di conservazione dell’Ente e dalla normativa in materia di archivi pubblici. Decorso tale </w:t>
      </w:r>
      <w:r w:rsidRPr="009711EE">
        <w:rPr>
          <w:rFonts w:ascii="Garamond" w:hAnsi="Garamond"/>
        </w:rPr>
        <w:lastRenderedPageBreak/>
        <w:t xml:space="preserve">termine, i dati saranno conservati solo se e nella misura necessaria all’adempimento di obblighi di </w:t>
      </w:r>
      <w:r w:rsidRPr="009711EE">
        <w:rPr>
          <w:rFonts w:ascii="Garamond" w:hAnsi="Garamond"/>
        </w:rPr>
        <w:t xml:space="preserve">legge e/o per finalità di archiviazione </w:t>
      </w:r>
      <w:r w:rsidRPr="009711EE">
        <w:rPr>
          <w:rFonts w:ascii="Garamond" w:hAnsi="Garamond"/>
        </w:rPr>
        <w:t xml:space="preserve">nel pubblico interesse. </w:t>
      </w:r>
    </w:p>
    <w:p w14:paraId="06725B2E" w14:textId="77777777" w:rsidR="009711EE" w:rsidRPr="009711EE" w:rsidRDefault="009711EE" w:rsidP="009711EE">
      <w:pPr>
        <w:spacing w:after="0" w:line="240" w:lineRule="auto"/>
        <w:ind w:left="-5" w:right="0"/>
        <w:rPr>
          <w:rFonts w:ascii="Garamond" w:hAnsi="Garamond"/>
        </w:rPr>
      </w:pPr>
    </w:p>
    <w:p w14:paraId="12A2786F" w14:textId="77777777" w:rsidR="001236F5" w:rsidRPr="009711EE" w:rsidRDefault="00CF7E22" w:rsidP="009711EE">
      <w:pPr>
        <w:pStyle w:val="Titolo1"/>
        <w:spacing w:after="0" w:line="240" w:lineRule="auto"/>
        <w:ind w:left="254" w:hanging="269"/>
        <w:rPr>
          <w:rFonts w:ascii="Garamond" w:hAnsi="Garamond"/>
        </w:rPr>
      </w:pPr>
      <w:r w:rsidRPr="009711EE">
        <w:rPr>
          <w:rFonts w:ascii="Garamond" w:hAnsi="Garamond"/>
        </w:rPr>
        <w:t>Diritti degli interessati</w:t>
      </w:r>
      <w:r w:rsidRPr="009711EE">
        <w:rPr>
          <w:rFonts w:ascii="Garamond" w:hAnsi="Garamond"/>
          <w:b w:val="0"/>
        </w:rPr>
        <w:t xml:space="preserve"> </w:t>
      </w:r>
    </w:p>
    <w:p w14:paraId="7DF2EEFF" w14:textId="31F8EF7F" w:rsidR="001236F5" w:rsidRDefault="00CF7E22" w:rsidP="009711EE">
      <w:pPr>
        <w:spacing w:after="0" w:line="240" w:lineRule="auto"/>
        <w:ind w:left="-5" w:right="0"/>
        <w:rPr>
          <w:rFonts w:ascii="Garamond" w:hAnsi="Garamond"/>
        </w:rPr>
      </w:pPr>
      <w:r w:rsidRPr="009711EE">
        <w:rPr>
          <w:rFonts w:ascii="Garamond" w:hAnsi="Garamond"/>
        </w:rPr>
        <w:t>L’interessato può esercitare, nei limiti e alle condizioni di cui agli artt. 15–</w:t>
      </w:r>
      <w:r w:rsidRPr="009711EE">
        <w:rPr>
          <w:rFonts w:ascii="Garamond" w:hAnsi="Garamond"/>
        </w:rPr>
        <w:t>22 GDPR, i diritti di accesso, rettifica, aggiornamento, limitazione del trattamento, opposizione per motivi connessi alla s</w:t>
      </w:r>
      <w:r w:rsidRPr="009711EE">
        <w:rPr>
          <w:rFonts w:ascii="Garamond" w:hAnsi="Garamond"/>
        </w:rPr>
        <w:t>ituazione particolare (ove applicabile), nonché proporre reclamo al Garante per la protezione dei dati personali (www.garanteprivacy.it). Il diritto alla cancellazione non si applica quando il trattamento è necessario per adempiere un obbligo legale o p</w:t>
      </w:r>
      <w:r w:rsidRPr="009711EE">
        <w:rPr>
          <w:rFonts w:ascii="Garamond" w:hAnsi="Garamond"/>
        </w:rPr>
        <w:t xml:space="preserve">er </w:t>
      </w:r>
      <w:r w:rsidRPr="009711EE">
        <w:rPr>
          <w:rFonts w:ascii="Garamond" w:hAnsi="Garamond"/>
        </w:rPr>
        <w:t>l’esecuzione di un compito di interesse pubblico.</w:t>
      </w:r>
      <w:r w:rsidRPr="009711EE">
        <w:rPr>
          <w:rFonts w:ascii="Garamond" w:hAnsi="Garamond"/>
        </w:rPr>
        <w:t xml:space="preserve"> </w:t>
      </w:r>
    </w:p>
    <w:p w14:paraId="3608B0B5" w14:textId="77777777" w:rsidR="009711EE" w:rsidRPr="009711EE" w:rsidRDefault="009711EE" w:rsidP="009711EE">
      <w:pPr>
        <w:spacing w:after="0" w:line="240" w:lineRule="auto"/>
        <w:ind w:left="-5" w:right="0"/>
        <w:rPr>
          <w:rFonts w:ascii="Garamond" w:hAnsi="Garamond"/>
        </w:rPr>
      </w:pPr>
    </w:p>
    <w:p w14:paraId="6BC7A113" w14:textId="77777777" w:rsidR="001236F5" w:rsidRPr="009711EE" w:rsidRDefault="00CF7E22" w:rsidP="009711EE">
      <w:pPr>
        <w:pStyle w:val="Titolo1"/>
        <w:spacing w:after="0" w:line="240" w:lineRule="auto"/>
        <w:ind w:left="254" w:hanging="269"/>
        <w:rPr>
          <w:rFonts w:ascii="Garamond" w:hAnsi="Garamond"/>
        </w:rPr>
      </w:pPr>
      <w:r w:rsidRPr="009711EE">
        <w:rPr>
          <w:rFonts w:ascii="Garamond" w:hAnsi="Garamond"/>
        </w:rPr>
        <w:t>Trasparenza e pubblicazione degli atti</w:t>
      </w:r>
      <w:r w:rsidRPr="009711EE">
        <w:rPr>
          <w:rFonts w:ascii="Garamond" w:hAnsi="Garamond"/>
          <w:b w:val="0"/>
        </w:rPr>
        <w:t xml:space="preserve"> </w:t>
      </w:r>
    </w:p>
    <w:p w14:paraId="647B3A3B" w14:textId="066FD3DE" w:rsidR="001236F5" w:rsidRDefault="00CF7E22" w:rsidP="009711EE">
      <w:pPr>
        <w:spacing w:after="0" w:line="240" w:lineRule="auto"/>
        <w:ind w:left="-5" w:right="0"/>
        <w:rPr>
          <w:rFonts w:ascii="Garamond" w:hAnsi="Garamond"/>
        </w:rPr>
      </w:pPr>
      <w:r w:rsidRPr="009711EE">
        <w:rPr>
          <w:rFonts w:ascii="Garamond" w:hAnsi="Garamond"/>
        </w:rPr>
        <w:t xml:space="preserve">Eventuali atti e provvedimenti saranno pubblicati secondo il </w:t>
      </w:r>
      <w:proofErr w:type="spellStart"/>
      <w:r w:rsidRPr="009711EE">
        <w:rPr>
          <w:rFonts w:ascii="Garamond" w:hAnsi="Garamond"/>
        </w:rPr>
        <w:t>D.Lgs.</w:t>
      </w:r>
      <w:proofErr w:type="spellEnd"/>
      <w:r w:rsidRPr="009711EE">
        <w:rPr>
          <w:rFonts w:ascii="Garamond" w:hAnsi="Garamond"/>
        </w:rPr>
        <w:t xml:space="preserve"> 33/2013 e </w:t>
      </w:r>
      <w:proofErr w:type="spellStart"/>
      <w:r w:rsidRPr="009711EE">
        <w:rPr>
          <w:rFonts w:ascii="Garamond" w:hAnsi="Garamond"/>
        </w:rPr>
        <w:t>s.m.i.</w:t>
      </w:r>
      <w:proofErr w:type="spellEnd"/>
      <w:r w:rsidRPr="009711EE">
        <w:rPr>
          <w:rFonts w:ascii="Garamond" w:hAnsi="Garamond"/>
        </w:rPr>
        <w:t xml:space="preserve">, nel rispetto dei principi di necessità e minimizzazione dei dati personali. </w:t>
      </w:r>
    </w:p>
    <w:p w14:paraId="0B1FA366" w14:textId="77777777" w:rsidR="009711EE" w:rsidRPr="009711EE" w:rsidRDefault="009711EE" w:rsidP="009711EE">
      <w:pPr>
        <w:spacing w:after="0" w:line="240" w:lineRule="auto"/>
        <w:ind w:left="-5" w:right="0"/>
        <w:rPr>
          <w:rFonts w:ascii="Garamond" w:hAnsi="Garamond"/>
        </w:rPr>
      </w:pPr>
    </w:p>
    <w:p w14:paraId="6675CBAA" w14:textId="77777777" w:rsidR="001236F5" w:rsidRPr="009711EE" w:rsidRDefault="00CF7E22" w:rsidP="009711EE">
      <w:pPr>
        <w:pStyle w:val="Titolo1"/>
        <w:spacing w:after="0" w:line="240" w:lineRule="auto"/>
        <w:ind w:left="384" w:hanging="399"/>
        <w:rPr>
          <w:rFonts w:ascii="Garamond" w:hAnsi="Garamond"/>
        </w:rPr>
      </w:pPr>
      <w:r w:rsidRPr="009711EE">
        <w:rPr>
          <w:rFonts w:ascii="Garamond" w:hAnsi="Garamond"/>
        </w:rPr>
        <w:t>Responsabili del trattamento e contitolari</w:t>
      </w:r>
      <w:r w:rsidRPr="009711EE">
        <w:rPr>
          <w:rFonts w:ascii="Garamond" w:hAnsi="Garamond"/>
          <w:b w:val="0"/>
        </w:rPr>
        <w:t xml:space="preserve"> </w:t>
      </w:r>
    </w:p>
    <w:p w14:paraId="5013179E" w14:textId="57CC38ED" w:rsidR="001236F5" w:rsidRDefault="00CF7E22" w:rsidP="009711EE">
      <w:pPr>
        <w:spacing w:after="0" w:line="240" w:lineRule="auto"/>
        <w:ind w:left="-5" w:right="0"/>
        <w:rPr>
          <w:rFonts w:ascii="Garamond" w:hAnsi="Garamond"/>
        </w:rPr>
      </w:pPr>
      <w:r w:rsidRPr="009711EE">
        <w:rPr>
          <w:rFonts w:ascii="Garamond" w:hAnsi="Garamond"/>
        </w:rPr>
        <w:t xml:space="preserve">L’Ente potrà nominare responsabili del trattamento ai sensi dell’art. 28 GDPR (es. fornitori di servizi </w:t>
      </w:r>
      <w:r w:rsidRPr="009711EE">
        <w:rPr>
          <w:rFonts w:ascii="Garamond" w:hAnsi="Garamond"/>
        </w:rPr>
        <w:t>informatici/cloud, gestione protocollo, soggetti di supporto tecnico-</w:t>
      </w:r>
      <w:r w:rsidRPr="009711EE">
        <w:rPr>
          <w:rFonts w:ascii="Garamond" w:hAnsi="Garamond"/>
        </w:rPr>
        <w:t xml:space="preserve">amministrativo). L’elenco </w:t>
      </w:r>
      <w:r w:rsidRPr="009711EE">
        <w:rPr>
          <w:rFonts w:ascii="Garamond" w:hAnsi="Garamond"/>
        </w:rPr>
        <w:t>aggiornato de</w:t>
      </w:r>
      <w:r w:rsidRPr="009711EE">
        <w:rPr>
          <w:rFonts w:ascii="Garamond" w:hAnsi="Garamond"/>
        </w:rPr>
        <w:t xml:space="preserve">i responsabili/contitolari è disponibile su richiesta al Titolare. </w:t>
      </w:r>
    </w:p>
    <w:p w14:paraId="50B0B0C4" w14:textId="77777777" w:rsidR="009711EE" w:rsidRPr="009711EE" w:rsidRDefault="009711EE" w:rsidP="009711EE">
      <w:pPr>
        <w:spacing w:after="0" w:line="240" w:lineRule="auto"/>
        <w:ind w:left="-5" w:right="0"/>
        <w:rPr>
          <w:rFonts w:ascii="Garamond" w:hAnsi="Garamond"/>
        </w:rPr>
      </w:pPr>
    </w:p>
    <w:p w14:paraId="077DE098" w14:textId="77777777" w:rsidR="001236F5" w:rsidRPr="009711EE" w:rsidRDefault="00CF7E22" w:rsidP="009711EE">
      <w:pPr>
        <w:pStyle w:val="Titolo1"/>
        <w:spacing w:after="0" w:line="240" w:lineRule="auto"/>
        <w:ind w:left="384" w:hanging="399"/>
        <w:rPr>
          <w:rFonts w:ascii="Garamond" w:hAnsi="Garamond"/>
        </w:rPr>
      </w:pPr>
      <w:r w:rsidRPr="009711EE">
        <w:rPr>
          <w:rFonts w:ascii="Garamond" w:hAnsi="Garamond"/>
        </w:rPr>
        <w:t>Consensi facoltativi (solo se espressamente richiesti)</w:t>
      </w:r>
      <w:r w:rsidRPr="009711EE">
        <w:rPr>
          <w:rFonts w:ascii="Garamond" w:hAnsi="Garamond"/>
          <w:b w:val="0"/>
        </w:rPr>
        <w:t xml:space="preserve"> </w:t>
      </w:r>
    </w:p>
    <w:p w14:paraId="031DD2AE" w14:textId="77777777" w:rsidR="001236F5" w:rsidRPr="009711EE" w:rsidRDefault="00CF7E22" w:rsidP="009711EE">
      <w:pPr>
        <w:spacing w:after="0" w:line="240" w:lineRule="auto"/>
        <w:ind w:left="-5" w:right="-9"/>
        <w:rPr>
          <w:rFonts w:ascii="Garamond" w:hAnsi="Garamond"/>
        </w:rPr>
      </w:pPr>
      <w:r w:rsidRPr="009711EE">
        <w:rPr>
          <w:rFonts w:ascii="Garamond" w:hAnsi="Garamond"/>
        </w:rPr>
        <w:t xml:space="preserve">Per finalità ulteriori e non necessarie al procedimento (es. comunicazioni su future iniziative dell’Ente) </w:t>
      </w:r>
      <w:r w:rsidRPr="009711EE">
        <w:rPr>
          <w:rFonts w:ascii="Garamond" w:hAnsi="Garamond"/>
        </w:rPr>
        <w:t>il trattamento avve</w:t>
      </w:r>
      <w:r w:rsidRPr="009711EE">
        <w:rPr>
          <w:rFonts w:ascii="Garamond" w:hAnsi="Garamond"/>
        </w:rPr>
        <w:t>rrà, o</w:t>
      </w:r>
      <w:r w:rsidRPr="009711EE">
        <w:rPr>
          <w:rFonts w:ascii="Garamond" w:hAnsi="Garamond"/>
        </w:rPr>
        <w:t>ve previsto, previo consenso facoltativo dell’interessato. L’eventuale mancato consenso non pregiudica la partecipazione all’Avviso.</w:t>
      </w:r>
      <w:r w:rsidRPr="009711EE">
        <w:rPr>
          <w:rFonts w:ascii="Garamond" w:hAnsi="Garamond"/>
        </w:rPr>
        <w:t xml:space="preserve"> </w:t>
      </w:r>
    </w:p>
    <w:p w14:paraId="5BFB0BDB" w14:textId="77777777" w:rsidR="009711EE" w:rsidRDefault="009711EE" w:rsidP="009711EE">
      <w:pPr>
        <w:spacing w:after="0" w:line="240" w:lineRule="auto"/>
        <w:ind w:left="-5" w:right="0"/>
        <w:rPr>
          <w:rFonts w:ascii="Garamond" w:hAnsi="Garamond"/>
        </w:rPr>
      </w:pPr>
    </w:p>
    <w:p w14:paraId="2A281E2D" w14:textId="257A32C9" w:rsidR="001236F5" w:rsidRPr="009711EE" w:rsidRDefault="00CF7E22" w:rsidP="009711EE">
      <w:pPr>
        <w:spacing w:after="0" w:line="240" w:lineRule="auto"/>
        <w:ind w:left="-5" w:right="0"/>
        <w:rPr>
          <w:rFonts w:ascii="Garamond" w:hAnsi="Garamond"/>
        </w:rPr>
      </w:pPr>
      <w:r w:rsidRPr="009711EE">
        <w:rPr>
          <w:rFonts w:ascii="Garamond" w:hAnsi="Garamond"/>
        </w:rPr>
        <w:t>Ca</w:t>
      </w:r>
      <w:r w:rsidR="009711EE" w:rsidRPr="009711EE">
        <w:rPr>
          <w:rFonts w:ascii="Garamond" w:hAnsi="Garamond"/>
        </w:rPr>
        <w:t>iazzo, 03/11/2025</w:t>
      </w:r>
    </w:p>
    <w:sectPr w:rsidR="001236F5" w:rsidRPr="009711EE" w:rsidSect="009711EE">
      <w:pgSz w:w="12240" w:h="15840"/>
      <w:pgMar w:top="851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3443B"/>
    <w:multiLevelType w:val="hybridMultilevel"/>
    <w:tmpl w:val="85741C66"/>
    <w:lvl w:ilvl="0" w:tplc="D2BAD510">
      <w:start w:val="1"/>
      <w:numFmt w:val="decimal"/>
      <w:pStyle w:val="Titolo1"/>
      <w:lvlText w:val="%1)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4B0F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8D4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43B9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8BB1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297C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E22EA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E112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A902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F5"/>
    <w:rsid w:val="001236F5"/>
    <w:rsid w:val="009711EE"/>
    <w:rsid w:val="00C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262"/>
  <w15:docId w15:val="{8C9C3C18-5C61-4DB1-AC75-F5FE9EF2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6" w:line="267" w:lineRule="auto"/>
      <w:ind w:left="10" w:right="4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"/>
      </w:numPr>
      <w:spacing w:after="213"/>
      <w:ind w:left="10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2"/>
    </w:rPr>
  </w:style>
  <w:style w:type="character" w:styleId="Enfasigrassetto">
    <w:name w:val="Strong"/>
    <w:basedOn w:val="Carpredefinitoparagrafo"/>
    <w:uiPriority w:val="22"/>
    <w:qFormat/>
    <w:rsid w:val="00971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Sergio De Luca</cp:lastModifiedBy>
  <cp:revision>3</cp:revision>
  <dcterms:created xsi:type="dcterms:W3CDTF">2025-10-27T20:15:00Z</dcterms:created>
  <dcterms:modified xsi:type="dcterms:W3CDTF">2025-10-27T20:16:00Z</dcterms:modified>
</cp:coreProperties>
</file>